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F6" w:rsidRPr="00E111F6" w:rsidRDefault="00E111F6" w:rsidP="00E111F6">
      <w:pPr>
        <w:spacing w:line="360" w:lineRule="auto"/>
        <w:rPr>
          <w:b/>
        </w:rPr>
      </w:pPr>
      <w:bookmarkStart w:id="0" w:name="_GoBack"/>
      <w:bookmarkEnd w:id="0"/>
      <w:r w:rsidRPr="00E111F6">
        <w:rPr>
          <w:b/>
        </w:rPr>
        <w:t>DENEY SÜRECİ BİLGİLENDİRME</w:t>
      </w:r>
    </w:p>
    <w:p w:rsidR="00E111F6" w:rsidRPr="00E111F6" w:rsidRDefault="00E111F6" w:rsidP="00E111F6">
      <w:pPr>
        <w:spacing w:line="360" w:lineRule="auto"/>
        <w:rPr>
          <w:b/>
        </w:rPr>
      </w:pPr>
      <w:r w:rsidRPr="00E111F6">
        <w:rPr>
          <w:b/>
        </w:rPr>
        <w:t>Sayın firma yetkilisi,</w:t>
      </w:r>
    </w:p>
    <w:p w:rsidR="00E111F6" w:rsidRDefault="00E111F6" w:rsidP="00E111F6">
      <w:pPr>
        <w:pStyle w:val="ListeParagraf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111F6">
        <w:rPr>
          <w:b/>
          <w:sz w:val="24"/>
          <w:szCs w:val="24"/>
        </w:rPr>
        <w:t>Deney başvurusu</w:t>
      </w:r>
      <w:r w:rsidR="004E0BDF">
        <w:rPr>
          <w:b/>
          <w:sz w:val="24"/>
          <w:szCs w:val="24"/>
        </w:rPr>
        <w:t xml:space="preserve"> </w:t>
      </w:r>
      <w:r w:rsidRPr="00E111F6">
        <w:rPr>
          <w:b/>
          <w:sz w:val="24"/>
          <w:szCs w:val="24"/>
        </w:rPr>
        <w:t>ekte gönderilen dilekçe ile bakanlığa yap</w:t>
      </w:r>
      <w:r w:rsidR="004E0BDF">
        <w:rPr>
          <w:b/>
          <w:sz w:val="24"/>
          <w:szCs w:val="24"/>
        </w:rPr>
        <w:t>ılacaktır. Dilekçenin sonucu olarak</w:t>
      </w:r>
      <w:r w:rsidRPr="00E111F6">
        <w:rPr>
          <w:b/>
          <w:sz w:val="24"/>
          <w:szCs w:val="24"/>
        </w:rPr>
        <w:t xml:space="preserve">, Bakanlık resmi yazı ile bizi görevlendirecektir. </w:t>
      </w:r>
    </w:p>
    <w:p w:rsidR="00E111F6" w:rsidRDefault="00E111F6" w:rsidP="00E111F6">
      <w:pPr>
        <w:pStyle w:val="ListeParagraf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111F6">
        <w:rPr>
          <w:b/>
          <w:sz w:val="24"/>
          <w:szCs w:val="24"/>
        </w:rPr>
        <w:t xml:space="preserve">Bakanlık </w:t>
      </w:r>
      <w:r w:rsidR="004E0BDF">
        <w:rPr>
          <w:b/>
          <w:sz w:val="24"/>
          <w:szCs w:val="24"/>
        </w:rPr>
        <w:t>resmi yazısı</w:t>
      </w:r>
      <w:r w:rsidRPr="00E111F6">
        <w:rPr>
          <w:b/>
          <w:sz w:val="24"/>
          <w:szCs w:val="24"/>
        </w:rPr>
        <w:t xml:space="preserve"> bölümümüze ulaştığı zaman ise size ücretlendirme maili yollanacaktır. </w:t>
      </w:r>
    </w:p>
    <w:p w:rsidR="00E111F6" w:rsidRDefault="00E111F6" w:rsidP="00E111F6">
      <w:pPr>
        <w:pStyle w:val="ListeParagraf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111F6">
        <w:rPr>
          <w:b/>
          <w:sz w:val="24"/>
          <w:szCs w:val="24"/>
        </w:rPr>
        <w:t xml:space="preserve">Mailde belirtilen ücreti banka hesap numarasına yatırdığınıza dair dekontu bize faks çekmeniz gerekmektedir, </w:t>
      </w:r>
      <w:proofErr w:type="gramStart"/>
      <w:r w:rsidRPr="00E111F6">
        <w:rPr>
          <w:b/>
          <w:sz w:val="24"/>
          <w:szCs w:val="24"/>
        </w:rPr>
        <w:t>dekont</w:t>
      </w:r>
      <w:proofErr w:type="gramEnd"/>
      <w:r w:rsidRPr="00E111F6">
        <w:rPr>
          <w:b/>
          <w:sz w:val="24"/>
          <w:szCs w:val="24"/>
        </w:rPr>
        <w:t xml:space="preserve"> elimize ulaştığında faturanız kestirilip Deney yapılma aşamasına geçilecektir.</w:t>
      </w:r>
    </w:p>
    <w:p w:rsidR="00E111F6" w:rsidRDefault="00E111F6" w:rsidP="00E111F6">
      <w:pPr>
        <w:pStyle w:val="ListeParagraf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111F6">
        <w:rPr>
          <w:b/>
          <w:sz w:val="24"/>
          <w:szCs w:val="24"/>
        </w:rPr>
        <w:t xml:space="preserve">Deneyi istenen ürün </w:t>
      </w:r>
      <w:proofErr w:type="gramStart"/>
      <w:r w:rsidRPr="00E111F6">
        <w:rPr>
          <w:b/>
          <w:sz w:val="24"/>
          <w:szCs w:val="24"/>
        </w:rPr>
        <w:t>yada</w:t>
      </w:r>
      <w:proofErr w:type="gramEnd"/>
      <w:r w:rsidRPr="00E111F6">
        <w:rPr>
          <w:b/>
          <w:sz w:val="24"/>
          <w:szCs w:val="24"/>
        </w:rPr>
        <w:t xml:space="preserve"> makinalar, bakanlığa başvurduğunuz dilekçedeki isim ve özelliklerle aynı olmalıdır. </w:t>
      </w:r>
    </w:p>
    <w:p w:rsidR="00E111F6" w:rsidRDefault="00E111F6" w:rsidP="00E111F6">
      <w:pPr>
        <w:pStyle w:val="ListeParagraf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111F6">
        <w:rPr>
          <w:b/>
          <w:sz w:val="24"/>
          <w:szCs w:val="24"/>
        </w:rPr>
        <w:t xml:space="preserve">Boru deneyleri, </w:t>
      </w:r>
      <w:proofErr w:type="gramStart"/>
      <w:r w:rsidRPr="00E111F6">
        <w:rPr>
          <w:b/>
          <w:sz w:val="24"/>
          <w:szCs w:val="24"/>
        </w:rPr>
        <w:t>alet , makine</w:t>
      </w:r>
      <w:proofErr w:type="gramEnd"/>
      <w:r w:rsidRPr="00E111F6">
        <w:rPr>
          <w:b/>
          <w:sz w:val="24"/>
          <w:szCs w:val="24"/>
        </w:rPr>
        <w:t xml:space="preserve"> deneyleri bölüm </w:t>
      </w:r>
      <w:proofErr w:type="spellStart"/>
      <w:r w:rsidRPr="00E111F6">
        <w:rPr>
          <w:b/>
          <w:sz w:val="24"/>
          <w:szCs w:val="24"/>
        </w:rPr>
        <w:t>labaratuarların</w:t>
      </w:r>
      <w:proofErr w:type="spellEnd"/>
      <w:r w:rsidRPr="00E111F6">
        <w:rPr>
          <w:b/>
          <w:sz w:val="24"/>
          <w:szCs w:val="24"/>
        </w:rPr>
        <w:t xml:space="preserve"> da yapılmaktadır bu yüzden deney yapılacak malzemeler bize ulaştırılmalıdır.</w:t>
      </w:r>
    </w:p>
    <w:p w:rsidR="00E111F6" w:rsidRDefault="00205660" w:rsidP="00E111F6">
      <w:pPr>
        <w:pStyle w:val="ListeParagraf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Materyallerin </w:t>
      </w:r>
      <w:r w:rsidR="00E111F6" w:rsidRPr="00E111F6">
        <w:rPr>
          <w:b/>
          <w:sz w:val="24"/>
          <w:szCs w:val="24"/>
        </w:rPr>
        <w:t xml:space="preserve">uzmanlar tarafından   </w:t>
      </w:r>
      <w:proofErr w:type="spellStart"/>
      <w:r w:rsidR="00E111F6" w:rsidRPr="00E111F6">
        <w:rPr>
          <w:b/>
          <w:sz w:val="24"/>
          <w:szCs w:val="24"/>
        </w:rPr>
        <w:t>labaratuarlarda</w:t>
      </w:r>
      <w:proofErr w:type="spellEnd"/>
      <w:r w:rsidR="00E111F6" w:rsidRPr="00E111F6">
        <w:rPr>
          <w:b/>
          <w:sz w:val="24"/>
          <w:szCs w:val="24"/>
        </w:rPr>
        <w:t xml:space="preserve"> yada arazi koşullarında denemeleri yapılarak TSE ye göre değerlendirilip raporları yazılacaktır. </w:t>
      </w:r>
    </w:p>
    <w:p w:rsidR="00E111F6" w:rsidRPr="00E111F6" w:rsidRDefault="00E111F6" w:rsidP="00E111F6">
      <w:pPr>
        <w:pStyle w:val="ListeParagraf"/>
        <w:numPr>
          <w:ilvl w:val="0"/>
          <w:numId w:val="1"/>
        </w:numPr>
        <w:spacing w:line="360" w:lineRule="auto"/>
        <w:rPr>
          <w:b/>
          <w:bCs/>
          <w:i/>
          <w:iCs/>
          <w:sz w:val="28"/>
          <w:szCs w:val="28"/>
        </w:rPr>
      </w:pPr>
      <w:r w:rsidRPr="00E111F6">
        <w:rPr>
          <w:b/>
          <w:sz w:val="24"/>
          <w:szCs w:val="24"/>
        </w:rPr>
        <w:t>Raporl</w:t>
      </w:r>
      <w:r w:rsidR="00CC5A8B">
        <w:rPr>
          <w:b/>
          <w:sz w:val="24"/>
          <w:szCs w:val="24"/>
        </w:rPr>
        <w:t>ar deney için başvuran firmaya 3</w:t>
      </w:r>
      <w:r w:rsidRPr="00E111F6">
        <w:rPr>
          <w:b/>
          <w:sz w:val="24"/>
          <w:szCs w:val="24"/>
        </w:rPr>
        <w:t xml:space="preserve"> adet teslim edilir. </w:t>
      </w:r>
    </w:p>
    <w:p w:rsidR="00E111F6" w:rsidRDefault="00E111F6" w:rsidP="00E111F6">
      <w:pPr>
        <w:pStyle w:val="ListeParagraf"/>
        <w:spacing w:line="360" w:lineRule="auto"/>
        <w:rPr>
          <w:rStyle w:val="Kpr"/>
          <w:b/>
          <w:bCs/>
          <w:i/>
          <w:iCs/>
          <w:sz w:val="28"/>
          <w:szCs w:val="28"/>
        </w:rPr>
      </w:pPr>
      <w:r w:rsidRPr="00E111F6">
        <w:rPr>
          <w:b/>
          <w:sz w:val="24"/>
          <w:szCs w:val="24"/>
        </w:rPr>
        <w:t>Deney ücretleri ve dilekçeye sitemizden de ulaşabilirsiniz.</w:t>
      </w:r>
      <w:r w:rsidRPr="00E111F6">
        <w:rPr>
          <w:b/>
        </w:rPr>
        <w:t xml:space="preserve"> </w:t>
      </w:r>
      <w:hyperlink r:id="rId5" w:history="1">
        <w:r w:rsidRPr="00E111F6">
          <w:rPr>
            <w:rStyle w:val="Kpr"/>
            <w:b/>
            <w:bCs/>
            <w:i/>
            <w:iCs/>
            <w:sz w:val="28"/>
            <w:szCs w:val="28"/>
          </w:rPr>
          <w:t>http://tarimmakinalari.cu.edu.tr/</w:t>
        </w:r>
      </w:hyperlink>
    </w:p>
    <w:p w:rsidR="00F533E2" w:rsidRDefault="00F533E2" w:rsidP="00E111F6">
      <w:pPr>
        <w:pStyle w:val="ListeParagraf"/>
        <w:spacing w:line="360" w:lineRule="auto"/>
        <w:rPr>
          <w:rStyle w:val="Kpr"/>
          <w:b/>
          <w:bCs/>
          <w:i/>
          <w:iCs/>
          <w:sz w:val="28"/>
          <w:szCs w:val="28"/>
        </w:rPr>
      </w:pPr>
      <w:r>
        <w:rPr>
          <w:b/>
          <w:sz w:val="24"/>
          <w:szCs w:val="24"/>
        </w:rPr>
        <w:t>Bakanlık sitesi</w:t>
      </w:r>
    </w:p>
    <w:p w:rsidR="00F533E2" w:rsidRPr="00F533E2" w:rsidRDefault="00F533E2" w:rsidP="00E111F6">
      <w:pPr>
        <w:pStyle w:val="ListeParagraf"/>
        <w:spacing w:line="360" w:lineRule="auto"/>
        <w:rPr>
          <w:b/>
          <w:bCs/>
          <w:i/>
          <w:iCs/>
          <w:color w:val="0000FF"/>
          <w:sz w:val="28"/>
          <w:szCs w:val="28"/>
          <w:u w:val="single"/>
        </w:rPr>
      </w:pPr>
      <w:r w:rsidRPr="00F533E2">
        <w:rPr>
          <w:b/>
          <w:bCs/>
          <w:i/>
          <w:iCs/>
          <w:color w:val="0000FF"/>
          <w:sz w:val="28"/>
          <w:szCs w:val="28"/>
          <w:u w:val="single"/>
        </w:rPr>
        <w:t>http://www.tarim.gov.tr/Konular/Bitkisel-Uretim/Bitki-Besleme-ve-Tarimsal-Teknolojiler/Tarimsal-Teknolojiler</w:t>
      </w:r>
    </w:p>
    <w:p w:rsidR="004C22AF" w:rsidRPr="00E111F6" w:rsidRDefault="004C22AF">
      <w:pPr>
        <w:rPr>
          <w:b/>
        </w:rPr>
      </w:pPr>
    </w:p>
    <w:sectPr w:rsidR="004C22AF" w:rsidRPr="00E1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31783"/>
    <w:multiLevelType w:val="hybridMultilevel"/>
    <w:tmpl w:val="4328BA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F6"/>
    <w:rsid w:val="00021E8C"/>
    <w:rsid w:val="00205660"/>
    <w:rsid w:val="00337388"/>
    <w:rsid w:val="004C22AF"/>
    <w:rsid w:val="004E0BDF"/>
    <w:rsid w:val="00CC5A8B"/>
    <w:rsid w:val="00E111F6"/>
    <w:rsid w:val="00F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00D9A-42D5-4174-A07F-D896DB85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111F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1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rimmakinalari.c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Ryzen</cp:lastModifiedBy>
  <cp:revision>2</cp:revision>
  <dcterms:created xsi:type="dcterms:W3CDTF">2020-02-21T13:18:00Z</dcterms:created>
  <dcterms:modified xsi:type="dcterms:W3CDTF">2020-02-21T13:18:00Z</dcterms:modified>
</cp:coreProperties>
</file>